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  <w:jc w:val="center"/>
        <w:rPr>
          <w:rFonts w:ascii="华文中宋" w:hAnsi="华文中宋" w:eastAsia="华文中宋" w:cs="Times New Roman"/>
          <w:b/>
          <w:sz w:val="44"/>
          <w:szCs w:val="44"/>
        </w:rPr>
      </w:pPr>
      <w:r>
        <w:rPr>
          <w:rFonts w:hint="eastAsia" w:ascii="华文中宋" w:hAnsi="华文中宋" w:eastAsia="华文中宋" w:cs="Times New Roman"/>
          <w:b/>
          <w:sz w:val="44"/>
          <w:szCs w:val="44"/>
        </w:rPr>
        <w:t>中科院分子植物科学卓越创新中心</w:t>
      </w:r>
    </w:p>
    <w:p>
      <w:pPr>
        <w:spacing w:line="720" w:lineRule="exact"/>
        <w:jc w:val="center"/>
        <w:rPr>
          <w:rFonts w:ascii="华文中宋" w:hAnsi="华文中宋" w:eastAsia="华文中宋" w:cs="Times New Roman"/>
          <w:b/>
          <w:sz w:val="44"/>
          <w:szCs w:val="44"/>
        </w:rPr>
      </w:pPr>
      <w:r>
        <w:rPr>
          <w:rFonts w:hint="eastAsia" w:ascii="华文中宋" w:hAnsi="华文中宋" w:eastAsia="华文中宋" w:cs="Times New Roman"/>
          <w:b/>
          <w:sz w:val="44"/>
          <w:szCs w:val="44"/>
        </w:rPr>
        <w:t>关于开展2023年党风廉政宣传教育月</w:t>
      </w:r>
    </w:p>
    <w:p>
      <w:pPr>
        <w:spacing w:line="720" w:lineRule="exact"/>
        <w:jc w:val="center"/>
        <w:rPr>
          <w:rFonts w:ascii="华文中宋" w:hAnsi="华文中宋" w:eastAsia="华文中宋" w:cs="Times New Roman"/>
          <w:b/>
          <w:sz w:val="44"/>
          <w:szCs w:val="44"/>
        </w:rPr>
      </w:pPr>
      <w:r>
        <w:rPr>
          <w:rFonts w:hint="eastAsia" w:ascii="华文中宋" w:hAnsi="华文中宋" w:eastAsia="华文中宋" w:cs="Times New Roman"/>
          <w:b/>
          <w:sz w:val="44"/>
          <w:szCs w:val="44"/>
        </w:rPr>
        <w:t>廉洁文化作品征集活动的通知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仿宋" w:hAnsi="仿宋" w:eastAsia="仿宋"/>
          <w:color w:val="333333"/>
          <w:sz w:val="32"/>
          <w:szCs w:val="32"/>
          <w:shd w:val="clear" w:color="auto" w:fill="FFFFFF"/>
        </w:rPr>
      </w:pP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为贯彻落实党的二十大和二十届中央纪委二次全会精神，推进中心的廉</w:t>
      </w:r>
      <w:bookmarkStart w:id="0" w:name="_GoBack"/>
      <w:bookmarkEnd w:id="0"/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洁文化建设，培育崇尚廉洁、风清气正的科研生态，中心纪委与工会决定共同开展廉洁文化作品征集活动，有关事项通知如下：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微软雅黑" w:hAnsi="微软雅黑" w:eastAsia="微软雅黑"/>
          <w:color w:val="333333"/>
        </w:rPr>
      </w:pPr>
      <w:r>
        <w:rPr>
          <w:rFonts w:hint="eastAsia" w:ascii="黑体" w:hAnsi="黑体" w:eastAsia="黑体"/>
          <w:color w:val="333333"/>
          <w:sz w:val="32"/>
          <w:szCs w:val="32"/>
          <w:shd w:val="clear" w:color="auto" w:fill="FFFFFF"/>
        </w:rPr>
        <w:t>一、参与对象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分子植物全体职工、博士后、学生</w:t>
      </w: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  <w:lang w:val="en-US" w:eastAsia="zh-CN"/>
        </w:rPr>
        <w:t>离退休职工</w:t>
      </w: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。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微软雅黑" w:hAnsi="微软雅黑" w:eastAsia="微软雅黑"/>
          <w:color w:val="333333"/>
        </w:rPr>
      </w:pPr>
      <w:r>
        <w:rPr>
          <w:rFonts w:hint="eastAsia" w:ascii="黑体" w:hAnsi="黑体" w:eastAsia="黑体"/>
          <w:color w:val="333333"/>
          <w:sz w:val="32"/>
          <w:szCs w:val="32"/>
          <w:shd w:val="clear" w:color="auto" w:fill="FFFFFF"/>
        </w:rPr>
        <w:t>二、征集时间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即日起至2023年5月</w:t>
      </w:r>
      <w:r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  <w:t>9</w:t>
      </w: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日。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黑体" w:hAnsi="黑体" w:eastAsia="黑体"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color w:val="333333"/>
          <w:sz w:val="32"/>
          <w:szCs w:val="32"/>
          <w:shd w:val="clear" w:color="auto" w:fill="FFFFFF"/>
        </w:rPr>
        <w:t>三、作品要求</w:t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本次征集的文化作品包括书法、平面设计两类，内容需紧扣新时代党风廉政建设、虚心治学、廉洁家风等主题，弘扬崇德尚廉、廉为政本、持廉守正的廉洁文化，传播廉洁理念。</w:t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 xml:space="preserve">（一）书法类 </w:t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软笔书法、硬笔书法、篆刻作品均可，尺寸、横竖不限。书法作品需同时提交纸质件和电子版。</w:t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（二）平面设计类</w:t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1.漫画（绘画）</w:t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围绕廉洁题材、清廉人物等创作艺术作品，能清晰表达作品立意内容，尺寸不限。参考如下：</w:t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仿宋" w:hAnsi="仿宋" w:eastAsia="仿宋"/>
          <w:color w:val="333333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317115" cy="2194560"/>
            <wp:effectExtent l="19050" t="19050" r="2603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7738" cy="219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 xml:space="preserve"> </w:t>
      </w:r>
      <w:r>
        <w:drawing>
          <wp:inline distT="0" distB="0" distL="0" distR="0">
            <wp:extent cx="2252980" cy="2185670"/>
            <wp:effectExtent l="19050" t="19050" r="1397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0914" cy="21937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2.海报设计</w:t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围绕“五一”、国庆、中秋、元旦、春节等重要节假日，进行“廉节”海报设计。参考如下：</w:t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仿宋" w:hAnsi="仿宋" w:eastAsia="仿宋"/>
          <w:color w:val="333333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148205" cy="3976370"/>
            <wp:effectExtent l="19050" t="19050" r="23495" b="241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7521" cy="39940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125980" cy="3962400"/>
            <wp:effectExtent l="19050" t="19050" r="26670" b="1905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96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225" w:after="150" w:line="600" w:lineRule="atLeast"/>
        <w:ind w:firstLine="645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3.廉洁标识设计。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Times New Roman" w:hAnsi="Times New Roman" w:eastAsia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作品应简洁明了，富有寓意和创意性，体现廉洁元素，并简要注明标识涵义，电子版和手绘版皆可（手绘版需转为电子版）。参考如下：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仿宋" w:hAnsi="仿宋" w:eastAsia="仿宋"/>
          <w:color w:val="333333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139950" cy="2065020"/>
            <wp:effectExtent l="19050" t="19050" r="1270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rcRect l="5067" t="4384" r="4000" b="5206"/>
                    <a:stretch>
                      <a:fillRect/>
                    </a:stretch>
                  </pic:blipFill>
                  <pic:spPr>
                    <a:xfrm>
                      <a:off x="0" y="0"/>
                      <a:ext cx="2140411" cy="2065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仿宋" w:hAnsi="仿宋" w:eastAsia="仿宋"/>
          <w:color w:val="333333"/>
          <w:sz w:val="32"/>
          <w:szCs w:val="32"/>
          <w:shd w:val="clear" w:color="auto" w:fill="FFFFFF"/>
        </w:rPr>
        <w:t xml:space="preserve">   </w:t>
      </w:r>
      <w:r>
        <w:drawing>
          <wp:inline distT="0" distB="0" distL="0" distR="0">
            <wp:extent cx="2223770" cy="2065020"/>
            <wp:effectExtent l="19050" t="19050" r="241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b="2153"/>
                    <a:stretch>
                      <a:fillRect/>
                    </a:stretch>
                  </pic:blipFill>
                  <pic:spPr>
                    <a:xfrm>
                      <a:off x="0" y="0"/>
                      <a:ext cx="2255712" cy="20944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  <w:shd w:val="clear" w:color="auto" w:fill="FFFFFF"/>
        </w:rPr>
        <w:t>四、其他要求</w:t>
      </w:r>
      <w:r>
        <w:rPr>
          <w:rFonts w:hint="eastAsia" w:ascii="Times New Roman" w:hAnsi="Times New Roman" w:eastAsia="仿宋_GB2312"/>
          <w:color w:val="333333"/>
          <w:sz w:val="32"/>
          <w:szCs w:val="32"/>
        </w:rPr>
        <w:t>1．所有投稿作品必须为原创。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</w:rPr>
        <w:t>2．作品纸质件请交至枫林园区1号楼220房间，电子版请同时发送至邮箱jjc@cemps.ac.cn，邮件主题请注明“姓名+2023年廉洁文化作品征集”。作品的图片格式为.jpg 或.png，单张图片尺寸为210mm*290mm，分辨率为300dpi，RGB模式，大小不超过20M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Style w:val="10"/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3</w:t>
      </w:r>
      <w:r>
        <w:rPr>
          <w:rFonts w:hint="eastAsia" w:ascii="Times New Roman" w:hAnsi="Times New Roman" w:eastAsia="仿宋_GB2312"/>
          <w:color w:val="333333"/>
          <w:sz w:val="32"/>
          <w:szCs w:val="32"/>
        </w:rPr>
        <w:t>．</w:t>
      </w:r>
      <w:r>
        <w:rPr>
          <w:rFonts w:hint="eastAsia" w:ascii="Times New Roman" w:hAnsi="Times New Roman" w:eastAsia="仿宋_GB2312"/>
          <w:color w:val="333333"/>
          <w:sz w:val="32"/>
          <w:szCs w:val="32"/>
          <w:shd w:val="clear" w:color="auto" w:fill="FFFFFF"/>
        </w:rPr>
        <w:t>凡参与者均可获得精美礼品一份，请大家踊跃投稿。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</w:rPr>
        <w:t>4．联系人：顾柳  联系电话：021-54924012</w:t>
      </w:r>
    </w:p>
    <w:p>
      <w:pPr>
        <w:pStyle w:val="7"/>
        <w:shd w:val="clear" w:color="auto" w:fill="FFFFFF"/>
        <w:spacing w:before="225" w:beforeAutospacing="0" w:after="150" w:afterAutospacing="0" w:line="600" w:lineRule="atLeast"/>
        <w:ind w:firstLine="645"/>
        <w:jc w:val="both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</w:rPr>
        <w:t xml:space="preserve">       </w:t>
      </w:r>
      <w:r>
        <w:rPr>
          <w:rFonts w:ascii="Times New Roman" w:hAnsi="Times New Roman" w:eastAsia="仿宋_GB2312"/>
          <w:color w:val="333333"/>
          <w:sz w:val="32"/>
          <w:szCs w:val="32"/>
        </w:rPr>
        <w:t xml:space="preserve">   </w:t>
      </w:r>
      <w:r>
        <w:rPr>
          <w:rFonts w:hint="eastAsia" w:ascii="Times New Roman" w:hAnsi="Times New Roman" w:eastAsia="仿宋_GB2312"/>
          <w:color w:val="333333"/>
          <w:sz w:val="32"/>
          <w:szCs w:val="32"/>
        </w:rPr>
        <w:t xml:space="preserve"> 宗琳</w:t>
      </w:r>
      <w:r>
        <w:rPr>
          <w:rFonts w:hint="eastAsia" w:ascii="Times New Roman" w:hAnsi="Times New Roman" w:eastAsia="仿宋_GB2312"/>
          <w:color w:val="333333"/>
          <w:sz w:val="32"/>
          <w:szCs w:val="32"/>
        </w:rPr>
        <w:tab/>
      </w:r>
      <w:r>
        <w:rPr>
          <w:rFonts w:hint="eastAsia" w:ascii="Times New Roman" w:hAnsi="Times New Roman" w:eastAsia="仿宋_GB2312"/>
          <w:color w:val="333333"/>
          <w:sz w:val="32"/>
          <w:szCs w:val="32"/>
        </w:rPr>
        <w:t>联系电话：021-5492</w:t>
      </w:r>
      <w:r>
        <w:rPr>
          <w:rFonts w:ascii="Times New Roman" w:hAnsi="Times New Roman" w:eastAsia="仿宋_GB2312"/>
          <w:color w:val="333333"/>
          <w:sz w:val="32"/>
          <w:szCs w:val="32"/>
        </w:rPr>
        <w:t>4342</w:t>
      </w:r>
    </w:p>
    <w:p>
      <w:pPr>
        <w:pStyle w:val="7"/>
        <w:shd w:val="clear" w:color="auto" w:fill="FFFFFF"/>
        <w:spacing w:before="225" w:beforeAutospacing="0" w:after="150" w:afterAutospacing="0" w:line="555" w:lineRule="atLeast"/>
        <w:ind w:left="390"/>
        <w:rPr>
          <w:rFonts w:ascii="微软雅黑" w:hAnsi="微软雅黑" w:eastAsia="微软雅黑"/>
          <w:color w:val="333333"/>
        </w:rPr>
      </w:pPr>
    </w:p>
    <w:p>
      <w:pPr>
        <w:pStyle w:val="7"/>
        <w:shd w:val="clear" w:color="auto" w:fill="FFFFFF"/>
        <w:spacing w:before="225" w:beforeAutospacing="0" w:after="150" w:afterAutospacing="0" w:line="555" w:lineRule="atLeast"/>
        <w:ind w:left="390"/>
        <w:jc w:val="center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hint="eastAsia" w:ascii="Times New Roman" w:hAnsi="Times New Roman" w:eastAsia="仿宋_GB2312"/>
          <w:color w:val="333333"/>
          <w:sz w:val="32"/>
          <w:szCs w:val="32"/>
        </w:rPr>
        <w:t xml:space="preserve"> </w:t>
      </w:r>
      <w:r>
        <w:rPr>
          <w:rFonts w:ascii="Times New Roman" w:hAnsi="Times New Roman" w:eastAsia="仿宋_GB2312"/>
          <w:color w:val="333333"/>
          <w:sz w:val="32"/>
          <w:szCs w:val="32"/>
        </w:rPr>
        <w:t xml:space="preserve">     </w:t>
      </w:r>
      <w:r>
        <w:rPr>
          <w:rFonts w:hint="eastAsia" w:ascii="Times New Roman" w:hAnsi="Times New Roman" w:eastAsia="仿宋_GB2312"/>
          <w:color w:val="333333"/>
          <w:sz w:val="32"/>
          <w:szCs w:val="32"/>
        </w:rPr>
        <w:t>中科院分子植物科学卓越创新中心纪委</w:t>
      </w:r>
    </w:p>
    <w:p>
      <w:pPr>
        <w:pStyle w:val="7"/>
        <w:shd w:val="clear" w:color="auto" w:fill="FFFFFF"/>
        <w:spacing w:before="225" w:beforeAutospacing="0" w:after="150" w:afterAutospacing="0" w:line="555" w:lineRule="atLeast"/>
        <w:ind w:left="390"/>
        <w:jc w:val="center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ascii="Times New Roman" w:hAnsi="Times New Roman" w:eastAsia="仿宋_GB2312"/>
          <w:color w:val="333333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color w:val="333333"/>
          <w:sz w:val="32"/>
          <w:szCs w:val="32"/>
        </w:rPr>
        <w:t xml:space="preserve"> </w:t>
      </w:r>
      <w:r>
        <w:rPr>
          <w:rFonts w:ascii="Times New Roman" w:hAnsi="Times New Roman" w:eastAsia="仿宋_GB2312"/>
          <w:color w:val="333333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color w:val="333333"/>
          <w:sz w:val="32"/>
          <w:szCs w:val="32"/>
        </w:rPr>
        <w:t xml:space="preserve">   中科院分子植物科学卓越创新中心</w:t>
      </w:r>
      <w:r>
        <w:rPr>
          <w:rFonts w:ascii="Times New Roman" w:hAnsi="Times New Roman" w:eastAsia="仿宋_GB2312"/>
          <w:color w:val="333333"/>
          <w:sz w:val="32"/>
          <w:szCs w:val="32"/>
        </w:rPr>
        <w:t>工会</w:t>
      </w:r>
    </w:p>
    <w:p>
      <w:pPr>
        <w:pStyle w:val="7"/>
        <w:shd w:val="clear" w:color="auto" w:fill="FFFFFF"/>
        <w:spacing w:before="225" w:beforeAutospacing="0" w:after="150" w:afterAutospacing="0" w:line="555" w:lineRule="atLeast"/>
        <w:ind w:left="390"/>
        <w:jc w:val="center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ascii="Times New Roman" w:hAnsi="Times New Roman" w:eastAsia="仿宋_GB2312"/>
          <w:color w:val="333333"/>
          <w:sz w:val="32"/>
          <w:szCs w:val="32"/>
        </w:rPr>
        <w:t xml:space="preserve">      2023年</w:t>
      </w:r>
      <w:r>
        <w:rPr>
          <w:rFonts w:hint="eastAsia" w:ascii="Times New Roman" w:hAnsi="Times New Roman" w:eastAsia="仿宋_GB2312"/>
          <w:color w:val="333333"/>
          <w:sz w:val="32"/>
          <w:szCs w:val="32"/>
        </w:rPr>
        <w:t>4月17</w:t>
      </w:r>
      <w:r>
        <w:rPr>
          <w:rFonts w:ascii="Times New Roman" w:hAnsi="Times New Roman" w:eastAsia="仿宋_GB2312"/>
          <w:color w:val="333333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1NmY5MzA0N2MxMzNlYWExNmYxOTEzZmU3NmEwODIifQ=="/>
  </w:docVars>
  <w:rsids>
    <w:rsidRoot w:val="00687F48"/>
    <w:rsid w:val="000124C0"/>
    <w:rsid w:val="00047366"/>
    <w:rsid w:val="001908D8"/>
    <w:rsid w:val="001D0591"/>
    <w:rsid w:val="002203D6"/>
    <w:rsid w:val="00313345"/>
    <w:rsid w:val="00320A66"/>
    <w:rsid w:val="00355660"/>
    <w:rsid w:val="00365D5D"/>
    <w:rsid w:val="003B61DF"/>
    <w:rsid w:val="00456CE8"/>
    <w:rsid w:val="004B47B1"/>
    <w:rsid w:val="0050421F"/>
    <w:rsid w:val="005326A3"/>
    <w:rsid w:val="005371E1"/>
    <w:rsid w:val="005405EF"/>
    <w:rsid w:val="0056624E"/>
    <w:rsid w:val="0057430C"/>
    <w:rsid w:val="005C50CB"/>
    <w:rsid w:val="005F3B4C"/>
    <w:rsid w:val="00646675"/>
    <w:rsid w:val="00687F48"/>
    <w:rsid w:val="006C0390"/>
    <w:rsid w:val="006F59DA"/>
    <w:rsid w:val="00772821"/>
    <w:rsid w:val="00781ED4"/>
    <w:rsid w:val="00786DB0"/>
    <w:rsid w:val="008F4017"/>
    <w:rsid w:val="0090721F"/>
    <w:rsid w:val="009769D4"/>
    <w:rsid w:val="009E6427"/>
    <w:rsid w:val="00A43519"/>
    <w:rsid w:val="00A75FF2"/>
    <w:rsid w:val="00AA38AD"/>
    <w:rsid w:val="00AD42ED"/>
    <w:rsid w:val="00B37CFE"/>
    <w:rsid w:val="00B8184F"/>
    <w:rsid w:val="00BE09AB"/>
    <w:rsid w:val="00BF1DB8"/>
    <w:rsid w:val="00C479A7"/>
    <w:rsid w:val="00CF5699"/>
    <w:rsid w:val="00D52A89"/>
    <w:rsid w:val="00D64DE0"/>
    <w:rsid w:val="00D7518A"/>
    <w:rsid w:val="00E0492A"/>
    <w:rsid w:val="00E21038"/>
    <w:rsid w:val="00E300B5"/>
    <w:rsid w:val="00E71B90"/>
    <w:rsid w:val="00E94839"/>
    <w:rsid w:val="00EA6516"/>
    <w:rsid w:val="00F169E0"/>
    <w:rsid w:val="00F57600"/>
    <w:rsid w:val="00F72423"/>
    <w:rsid w:val="00F917B5"/>
    <w:rsid w:val="00FA7332"/>
    <w:rsid w:val="00FF601F"/>
    <w:rsid w:val="1D11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uiPriority w:val="99"/>
    <w:rPr>
      <w:color w:val="0000FF"/>
      <w:u w:val="single"/>
    </w:rPr>
  </w:style>
  <w:style w:type="character" w:customStyle="1" w:styleId="12">
    <w:name w:val="页眉 Char"/>
    <w:basedOn w:val="9"/>
    <w:link w:val="6"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标题 3 Char"/>
    <w:basedOn w:val="9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styleId="15">
    <w:name w:val="List Paragraph"/>
    <w:basedOn w:val="1"/>
    <w:qFormat/>
    <w:uiPriority w:val="34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7">
    <w:name w:val="日期 Char"/>
    <w:basedOn w:val="9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CA3BB-B3C9-4165-9B73-BDB3FCE77D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677</Words>
  <Characters>757</Characters>
  <Lines>5</Lines>
  <Paragraphs>1</Paragraphs>
  <TotalTime>658</TotalTime>
  <ScaleCrop>false</ScaleCrop>
  <LinksUpToDate>false</LinksUpToDate>
  <CharactersWithSpaces>802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2023-04-13T02:44:00Z</dcterms:created>
  <dc:creator>顾柳</dc:creator>
  <cp:lastModifiedBy>青青</cp:lastModifiedBy>
  <dcterms:modified xsi:type="dcterms:W3CDTF">2023-04-18T02:02:37Z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8B0A13F275D74D54858093FCD36B5497_12</vt:lpwstr>
  </property>
</Properties>
</file>