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88231" w14:textId="77777777" w:rsidR="001E56BE" w:rsidRPr="00393CEE" w:rsidRDefault="001E56BE" w:rsidP="001E56BE">
      <w:pPr>
        <w:spacing w:beforeLines="0" w:before="114" w:line="240" w:lineRule="auto"/>
        <w:ind w:firstLineChars="0" w:firstLine="0"/>
        <w:jc w:val="left"/>
        <w:rPr>
          <w:rFonts w:eastAsia="仿宋"/>
          <w:sz w:val="28"/>
          <w:szCs w:val="28"/>
        </w:rPr>
      </w:pPr>
      <w:r w:rsidRPr="00393CEE">
        <w:rPr>
          <w:rFonts w:eastAsia="仿宋"/>
          <w:sz w:val="28"/>
          <w:szCs w:val="28"/>
        </w:rPr>
        <w:t>附件</w:t>
      </w:r>
    </w:p>
    <w:p w14:paraId="0C073B9D" w14:textId="77777777" w:rsidR="001E56BE" w:rsidRPr="00393CEE" w:rsidRDefault="001E56BE" w:rsidP="001E56BE">
      <w:pPr>
        <w:spacing w:beforeLines="0" w:before="114" w:line="240" w:lineRule="auto"/>
        <w:ind w:firstLineChars="0" w:firstLine="0"/>
        <w:jc w:val="center"/>
        <w:rPr>
          <w:rFonts w:eastAsia="黑体"/>
          <w:b/>
          <w:sz w:val="44"/>
          <w:szCs w:val="44"/>
        </w:rPr>
      </w:pPr>
      <w:r w:rsidRPr="00393CEE">
        <w:rPr>
          <w:rFonts w:eastAsia="黑体"/>
          <w:b/>
          <w:sz w:val="44"/>
          <w:szCs w:val="44"/>
        </w:rPr>
        <w:t>公示内容</w:t>
      </w:r>
    </w:p>
    <w:p w14:paraId="0C86B727" w14:textId="77777777" w:rsidR="001E56BE" w:rsidRPr="00393CEE" w:rsidRDefault="001E56BE" w:rsidP="00115E18">
      <w:pPr>
        <w:spacing w:beforeLines="0" w:before="0" w:line="160" w:lineRule="exact"/>
        <w:ind w:firstLineChars="0" w:firstLine="0"/>
        <w:jc w:val="center"/>
        <w:rPr>
          <w:rFonts w:eastAsia="黑体"/>
          <w:b/>
          <w:sz w:val="44"/>
          <w:szCs w:val="44"/>
        </w:rPr>
      </w:pPr>
    </w:p>
    <w:p w14:paraId="272D00BA" w14:textId="77777777" w:rsidR="001E56BE" w:rsidRPr="00393CEE" w:rsidRDefault="001E56BE" w:rsidP="00115E18">
      <w:pPr>
        <w:spacing w:beforeLines="0" w:before="0" w:line="240" w:lineRule="auto"/>
        <w:ind w:firstLineChars="0" w:firstLine="0"/>
        <w:rPr>
          <w:rFonts w:eastAsia="宋体"/>
          <w:sz w:val="28"/>
          <w:szCs w:val="28"/>
        </w:rPr>
      </w:pPr>
      <w:r w:rsidRPr="00393CEE">
        <w:rPr>
          <w:rFonts w:eastAsia="黑体"/>
          <w:sz w:val="28"/>
          <w:szCs w:val="28"/>
        </w:rPr>
        <w:t>项目名称：</w:t>
      </w:r>
      <w:bookmarkStart w:id="0" w:name="_Hlk27657020"/>
      <w:r w:rsidRPr="00393CEE">
        <w:rPr>
          <w:rFonts w:eastAsia="宋体"/>
          <w:sz w:val="28"/>
          <w:szCs w:val="28"/>
        </w:rPr>
        <w:t>酶工程技术体系创新及工业催化应用</w:t>
      </w:r>
      <w:bookmarkEnd w:id="0"/>
    </w:p>
    <w:p w14:paraId="0481A3D5" w14:textId="47CC5FB8" w:rsidR="001E56BE" w:rsidRPr="00393CEE" w:rsidRDefault="00A4618D" w:rsidP="00115E18">
      <w:pPr>
        <w:spacing w:beforeLines="0" w:before="0" w:line="240" w:lineRule="auto"/>
        <w:ind w:firstLineChars="0" w:firstLine="0"/>
        <w:rPr>
          <w:rFonts w:eastAsia="宋体"/>
          <w:sz w:val="28"/>
          <w:szCs w:val="28"/>
        </w:rPr>
      </w:pPr>
      <w:r w:rsidRPr="00393CEE">
        <w:rPr>
          <w:rFonts w:eastAsia="黑体"/>
          <w:sz w:val="28"/>
          <w:szCs w:val="28"/>
        </w:rPr>
        <w:t>拟</w:t>
      </w:r>
      <w:r w:rsidR="001E56BE" w:rsidRPr="00393CEE">
        <w:rPr>
          <w:rFonts w:eastAsia="黑体"/>
          <w:sz w:val="28"/>
          <w:szCs w:val="28"/>
        </w:rPr>
        <w:t>提名者：</w:t>
      </w:r>
      <w:r w:rsidR="001E56BE" w:rsidRPr="00393CEE">
        <w:rPr>
          <w:rFonts w:eastAsia="宋体"/>
          <w:sz w:val="28"/>
          <w:szCs w:val="28"/>
        </w:rPr>
        <w:t>中国科学院</w:t>
      </w:r>
    </w:p>
    <w:p w14:paraId="7C76E80F" w14:textId="77777777" w:rsidR="001E56BE" w:rsidRPr="00393CEE" w:rsidRDefault="001E56BE" w:rsidP="00115E18">
      <w:pPr>
        <w:spacing w:beforeLines="0" w:before="0" w:line="240" w:lineRule="auto"/>
        <w:ind w:firstLineChars="0" w:firstLine="0"/>
        <w:rPr>
          <w:rFonts w:eastAsia="黑体"/>
          <w:sz w:val="28"/>
          <w:szCs w:val="28"/>
        </w:rPr>
      </w:pPr>
      <w:r w:rsidRPr="00393CEE">
        <w:rPr>
          <w:rFonts w:eastAsia="黑体"/>
          <w:sz w:val="28"/>
          <w:szCs w:val="28"/>
        </w:rPr>
        <w:t>主要知识产权和标准规范等目录：</w:t>
      </w:r>
    </w:p>
    <w:tbl>
      <w:tblPr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2275"/>
        <w:gridCol w:w="739"/>
        <w:gridCol w:w="2103"/>
        <w:gridCol w:w="1245"/>
        <w:gridCol w:w="1379"/>
        <w:gridCol w:w="2769"/>
        <w:gridCol w:w="2278"/>
        <w:gridCol w:w="881"/>
      </w:tblGrid>
      <w:tr w:rsidR="001E56BE" w:rsidRPr="00393CEE" w14:paraId="070009A7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4C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知识产权（标准）类别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A854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知识产权（标准）名称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821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国家</w:t>
            </w:r>
          </w:p>
          <w:p w14:paraId="7739BBE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（地区）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011B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授权号（标准编号）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7CF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授权日期（标准发布日期）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BE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证书编号（标准批准发布部门）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78D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权利人（标准起单位）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74F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发明人（标准起草人）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F1972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0"/>
              </w:rPr>
            </w:pPr>
            <w:r w:rsidRPr="00393CEE">
              <w:rPr>
                <w:rFonts w:eastAsia="宋体"/>
                <w:sz w:val="21"/>
                <w:szCs w:val="20"/>
                <w:lang w:bidi="ar"/>
              </w:rPr>
              <w:t>发明专利（标准）有效状态</w:t>
            </w:r>
          </w:p>
        </w:tc>
      </w:tr>
      <w:tr w:rsidR="001E56BE" w:rsidRPr="00393CEE" w14:paraId="6F4BCA12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9F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909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高产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DL-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丙氨酸的生产菌株及其应用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A777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154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ZL201310229268.8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286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2015.8.26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2DA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1772882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81F7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安徽华恒生物科技股份有限公司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A4F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陶荣盛，朱傅赟，沈正权，沈青，潘振华，孙梁栋，陈成，郑云，徐明，杨晟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669F6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75419BDE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0E39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9F2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一种基于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CRISPR-Cas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的大肠杆菌基因组编辑工具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1F91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1AB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ZL201911291240.0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7EB6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2023.12.12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40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6550250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215E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中国科学院分子植物科学卓越创新中心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ED4" w14:textId="4819894B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杨晟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陈飚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蒋宇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孙兵兵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杨俊杰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DC740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66B31193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87A2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8F2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一种头孢菌素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C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酰化酶突变体及其应用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28F0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3DC0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ZL201780023015.1</w:t>
            </w:r>
            <w:r w:rsidRPr="00393CEE"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24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2020.2.8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0E2B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3696635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6E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山西双雁生物科技有限公司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9419" w14:textId="53B137AC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杨晟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王金刚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蒋宇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陈舒明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proofErr w:type="gramStart"/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梁岩</w:t>
            </w:r>
            <w:proofErr w:type="gramEnd"/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B629E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5AF52992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2DDC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3B9F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一种酶法制备他</w:t>
            </w:r>
            <w:proofErr w:type="gramStart"/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汀</w:t>
            </w:r>
            <w:proofErr w:type="gramEnd"/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类化合物中间体的方法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0F6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861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ZL201510209354.1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E707" w14:textId="55481992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2019.7.2.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6EC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3440049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8D7C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上海工业生物技术研发中心，中国科学院上海生命科学研究院湖州工业生物技术中心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80B" w14:textId="63B0984D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proofErr w:type="gramStart"/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陶荣盛</w:t>
            </w:r>
            <w:proofErr w:type="gramEnd"/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孙梁栋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朱傅赟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杨晟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蒋宇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ED819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29C59F17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B4D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2833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一种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N-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保护哌啶醇的生产方法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02EB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BC5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ZL201410032397.2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EBB6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2016.3.2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621C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1973566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07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上海工业生物技术研发中心，中国科学院上海生命科学研究院湖州工业生物技术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lastRenderedPageBreak/>
              <w:t>中心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F356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lastRenderedPageBreak/>
              <w:t>陶荣盛，杨晟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3F89E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6DA9CFD8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91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C8F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基因组中目的基因的遗传改造方法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5F63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BC2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ZL201410235732.9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6A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2018.3.6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A4E5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2836895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691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中国科学院分子植物科学卓越创新中心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9632" w14:textId="44E45D0A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杨俊杰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孙兵兵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黄鹤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杨晟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0B482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78162FA7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79FF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E1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一种用于高效生产海藻糖的基因工程菌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1357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DDC6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ZL201310296116.X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7CC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2015.5.20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421E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1667536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5DE7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上海工业生物技术研发中心，中国科学院上海生命科学研究院湖州工业生物技术中心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3B0F" w14:textId="4C988872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proofErr w:type="gramStart"/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陶荣盛</w:t>
            </w:r>
            <w:proofErr w:type="gramEnd"/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原</w:t>
            </w:r>
            <w:proofErr w:type="gramStart"/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犇犇</w:t>
            </w:r>
            <w:proofErr w:type="gramEnd"/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朱傅赟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沈青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蒋宇</w:t>
            </w:r>
            <w:r w:rsidR="00574772">
              <w:rPr>
                <w:rFonts w:eastAsia="宋体"/>
                <w:kern w:val="0"/>
                <w:sz w:val="21"/>
                <w:szCs w:val="21"/>
                <w:lang w:bidi="ar"/>
              </w:rPr>
              <w:t>，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杨晟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3ADF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25E94000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FB9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EF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突变青霉素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G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酰化酶、其重组表达质粒及转化的工程菌株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3D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71F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ZL200610118042.0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B62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2010.12.18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4D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706312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4EE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国药集团威奇达药业有限公司</w:t>
            </w:r>
          </w:p>
          <w:p w14:paraId="2D13DFD9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426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黄鹤，张磐，王金刚，袁中一，杨晟，姜卫红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6481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4F6C9865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1413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C8BD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D-</w:t>
            </w: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氨甲酰水解酶的突变体及其制备方法和应用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81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38E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ZL201110103271.6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009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2014.6.4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2DC1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1411605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FB4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上海朴颐化学科技有限公司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0706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姜卫红，蔡渊恒，姜世民，顾阳，杨蕴刘，杨晟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0215C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  <w:tr w:rsidR="001E56BE" w:rsidRPr="00393CEE" w14:paraId="050EDD6B" w14:textId="77777777" w:rsidTr="003B2FBA">
        <w:trPr>
          <w:trHeight w:val="68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2998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授权发明专利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9F7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一种去除制备中性氨基酸的反应体系中的丙氨酸的方法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CF9F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中国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4A7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ZL200910047124.4 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15D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2014.02.05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E92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1343414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9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上海工业生物技术研发中心，中国科学院上海生命科学研究院湖州工业生物技术中心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5CA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杨晟，蒋宇，范文超，陶荣盛，潘振华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A7F9F" w14:textId="77777777" w:rsidR="001E56BE" w:rsidRPr="00393CEE" w:rsidRDefault="001E56BE" w:rsidP="00115E18">
            <w:pPr>
              <w:snapToGrid w:val="0"/>
              <w:spacing w:beforeLines="0" w:before="0" w:line="240" w:lineRule="auto"/>
              <w:ind w:firstLineChars="0" w:firstLine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 w:rsidRPr="00393CEE">
              <w:rPr>
                <w:rFonts w:eastAsia="宋体"/>
                <w:kern w:val="0"/>
                <w:sz w:val="21"/>
                <w:szCs w:val="21"/>
                <w:lang w:bidi="ar"/>
              </w:rPr>
              <w:t>有效专利</w:t>
            </w:r>
          </w:p>
        </w:tc>
      </w:tr>
    </w:tbl>
    <w:p w14:paraId="2650FF81" w14:textId="77777777" w:rsidR="001E56BE" w:rsidRPr="00393CEE" w:rsidRDefault="001E56BE" w:rsidP="001E56BE">
      <w:pPr>
        <w:spacing w:beforeLines="0" w:before="114" w:line="240" w:lineRule="auto"/>
        <w:ind w:firstLineChars="0" w:firstLine="0"/>
        <w:rPr>
          <w:rFonts w:eastAsia="黑体"/>
          <w:sz w:val="28"/>
          <w:szCs w:val="28"/>
        </w:rPr>
      </w:pPr>
      <w:bookmarkStart w:id="1" w:name="_GoBack"/>
      <w:bookmarkEnd w:id="1"/>
    </w:p>
    <w:p w14:paraId="0C66C318" w14:textId="6B58B4C5" w:rsidR="001E56BE" w:rsidRPr="00393CEE" w:rsidRDefault="001E56BE" w:rsidP="001E56BE">
      <w:pPr>
        <w:spacing w:beforeLines="0" w:before="114" w:line="300" w:lineRule="exact"/>
        <w:ind w:firstLineChars="0" w:firstLine="0"/>
        <w:rPr>
          <w:rFonts w:eastAsia="宋体"/>
          <w:sz w:val="28"/>
          <w:szCs w:val="28"/>
          <w:lang w:val="x-none" w:eastAsia="x-none"/>
        </w:rPr>
      </w:pPr>
      <w:proofErr w:type="spellStart"/>
      <w:r w:rsidRPr="00393CEE">
        <w:rPr>
          <w:rFonts w:eastAsia="黑体"/>
          <w:sz w:val="28"/>
          <w:szCs w:val="28"/>
          <w:lang w:val="x-none" w:eastAsia="x-none"/>
        </w:rPr>
        <w:t>主要完成人（完成单位</w:t>
      </w:r>
      <w:proofErr w:type="spellEnd"/>
      <w:r w:rsidRPr="00393CEE">
        <w:rPr>
          <w:rFonts w:eastAsia="黑体"/>
          <w:sz w:val="28"/>
          <w:szCs w:val="28"/>
          <w:lang w:val="x-none" w:eastAsia="x-none"/>
        </w:rPr>
        <w:t>）：</w:t>
      </w:r>
      <w:r w:rsidRPr="00393CEE">
        <w:rPr>
          <w:rFonts w:eastAsia="宋体"/>
          <w:sz w:val="28"/>
          <w:szCs w:val="28"/>
          <w:lang w:val="x-none" w:eastAsia="x-none"/>
        </w:rPr>
        <w:t>1.</w:t>
      </w:r>
      <w:r w:rsidR="007C0B77">
        <w:rPr>
          <w:rFonts w:eastAsia="宋体"/>
          <w:sz w:val="28"/>
          <w:szCs w:val="28"/>
          <w:lang w:val="x-none" w:eastAsia="x-none"/>
        </w:rPr>
        <w:t xml:space="preserve"> </w:t>
      </w:r>
      <w:r w:rsidRPr="00393CEE">
        <w:rPr>
          <w:rFonts w:eastAsia="宋体"/>
          <w:sz w:val="28"/>
          <w:szCs w:val="28"/>
          <w:lang w:val="x-none" w:eastAsia="x-none"/>
        </w:rPr>
        <w:t>杨</w:t>
      </w:r>
      <w:r w:rsidR="007C0B77">
        <w:rPr>
          <w:rFonts w:eastAsia="宋体" w:hint="eastAsia"/>
          <w:sz w:val="28"/>
          <w:szCs w:val="28"/>
          <w:lang w:val="x-none"/>
        </w:rPr>
        <w:t xml:space="preserve">  </w:t>
      </w:r>
      <w:proofErr w:type="spellStart"/>
      <w:r w:rsidRPr="00393CEE">
        <w:rPr>
          <w:rFonts w:eastAsia="宋体"/>
          <w:sz w:val="28"/>
          <w:szCs w:val="28"/>
          <w:lang w:val="x-none" w:eastAsia="x-none"/>
        </w:rPr>
        <w:t>晟（中国科学院分子植物科学卓越创新中心</w:t>
      </w:r>
      <w:proofErr w:type="spellEnd"/>
      <w:r w:rsidRPr="00393CEE">
        <w:rPr>
          <w:rFonts w:eastAsia="宋体"/>
          <w:sz w:val="28"/>
          <w:szCs w:val="28"/>
          <w:lang w:val="x-none" w:eastAsia="x-none"/>
        </w:rPr>
        <w:t>）</w:t>
      </w:r>
    </w:p>
    <w:p w14:paraId="5D573148" w14:textId="451BEA25" w:rsidR="001E56BE" w:rsidRPr="00393CEE" w:rsidRDefault="001E56BE" w:rsidP="001E56BE">
      <w:pPr>
        <w:spacing w:beforeLines="0" w:before="114" w:line="300" w:lineRule="exact"/>
        <w:ind w:firstLineChars="1200" w:firstLine="3360"/>
        <w:rPr>
          <w:rFonts w:eastAsia="宋体"/>
          <w:sz w:val="28"/>
          <w:szCs w:val="28"/>
          <w:lang w:val="x-none" w:eastAsia="x-none"/>
        </w:rPr>
      </w:pPr>
      <w:r w:rsidRPr="00393CEE">
        <w:rPr>
          <w:rFonts w:eastAsia="宋体"/>
          <w:sz w:val="28"/>
          <w:szCs w:val="28"/>
          <w:lang w:val="x-none" w:eastAsia="x-none"/>
        </w:rPr>
        <w:t>2.</w:t>
      </w:r>
      <w:r w:rsidR="007C0B77">
        <w:rPr>
          <w:rFonts w:eastAsia="宋体"/>
          <w:sz w:val="28"/>
          <w:szCs w:val="28"/>
          <w:lang w:val="x-none" w:eastAsia="x-none"/>
        </w:rPr>
        <w:t xml:space="preserve"> </w:t>
      </w:r>
      <w:proofErr w:type="spellStart"/>
      <w:r w:rsidRPr="00393CEE">
        <w:rPr>
          <w:rFonts w:eastAsia="宋体"/>
          <w:sz w:val="28"/>
          <w:szCs w:val="28"/>
          <w:lang w:val="x-none" w:eastAsia="x-none"/>
        </w:rPr>
        <w:t>姜卫红（中国科学院分子植物科学卓越创新中心</w:t>
      </w:r>
      <w:proofErr w:type="spellEnd"/>
      <w:r w:rsidRPr="00393CEE">
        <w:rPr>
          <w:rFonts w:eastAsia="宋体"/>
          <w:sz w:val="28"/>
          <w:szCs w:val="28"/>
          <w:lang w:val="x-none" w:eastAsia="x-none"/>
        </w:rPr>
        <w:t>）</w:t>
      </w:r>
    </w:p>
    <w:p w14:paraId="750A6E85" w14:textId="5AF25B97" w:rsidR="001E56BE" w:rsidRPr="00393CEE" w:rsidRDefault="001E56BE" w:rsidP="001E56BE">
      <w:pPr>
        <w:spacing w:beforeLines="0" w:before="114" w:line="300" w:lineRule="exact"/>
        <w:ind w:firstLineChars="1200" w:firstLine="3360"/>
        <w:jc w:val="left"/>
        <w:rPr>
          <w:rFonts w:eastAsia="宋体"/>
          <w:sz w:val="28"/>
          <w:szCs w:val="28"/>
          <w:lang w:val="x-none" w:eastAsia="x-none"/>
        </w:rPr>
      </w:pPr>
      <w:r w:rsidRPr="00393CEE">
        <w:rPr>
          <w:rFonts w:eastAsia="宋体"/>
          <w:sz w:val="28"/>
          <w:szCs w:val="28"/>
          <w:lang w:val="x-none" w:eastAsia="x-none"/>
        </w:rPr>
        <w:t>3.</w:t>
      </w:r>
      <w:r w:rsidR="007C0B77">
        <w:rPr>
          <w:rFonts w:eastAsia="宋体"/>
          <w:sz w:val="28"/>
          <w:szCs w:val="28"/>
          <w:lang w:val="x-none" w:eastAsia="x-none"/>
        </w:rPr>
        <w:t xml:space="preserve"> </w:t>
      </w:r>
      <w:r w:rsidRPr="00393CEE">
        <w:rPr>
          <w:rFonts w:eastAsia="宋体"/>
          <w:sz w:val="28"/>
          <w:szCs w:val="28"/>
          <w:lang w:val="x-none" w:eastAsia="x-none"/>
        </w:rPr>
        <w:t>蒋</w:t>
      </w:r>
      <w:r w:rsidR="007C0B77">
        <w:rPr>
          <w:rFonts w:eastAsia="宋体" w:hint="eastAsia"/>
          <w:sz w:val="28"/>
          <w:szCs w:val="28"/>
          <w:lang w:val="x-none"/>
        </w:rPr>
        <w:t xml:space="preserve">  </w:t>
      </w:r>
      <w:proofErr w:type="spellStart"/>
      <w:r w:rsidRPr="00393CEE">
        <w:rPr>
          <w:rFonts w:eastAsia="宋体"/>
          <w:sz w:val="28"/>
          <w:szCs w:val="28"/>
          <w:lang w:val="x-none" w:eastAsia="x-none"/>
        </w:rPr>
        <w:t>宇（上海工业生物技术研发中心</w:t>
      </w:r>
      <w:proofErr w:type="spellEnd"/>
      <w:r w:rsidRPr="00393CEE">
        <w:rPr>
          <w:rFonts w:eastAsia="宋体"/>
          <w:sz w:val="28"/>
          <w:szCs w:val="28"/>
          <w:lang w:val="x-none" w:eastAsia="x-none"/>
        </w:rPr>
        <w:t>）</w:t>
      </w:r>
    </w:p>
    <w:p w14:paraId="2C3EDC94" w14:textId="1EB09B01" w:rsidR="001E56BE" w:rsidRPr="00393CEE" w:rsidRDefault="001E56BE" w:rsidP="001E56BE">
      <w:pPr>
        <w:spacing w:beforeLines="0" w:before="114" w:line="300" w:lineRule="exact"/>
        <w:ind w:firstLineChars="1200" w:firstLine="3360"/>
        <w:jc w:val="left"/>
        <w:rPr>
          <w:rFonts w:eastAsia="宋体"/>
          <w:sz w:val="28"/>
          <w:szCs w:val="28"/>
          <w:lang w:val="x-none" w:eastAsia="x-none"/>
        </w:rPr>
      </w:pPr>
      <w:r w:rsidRPr="00393CEE">
        <w:rPr>
          <w:rFonts w:eastAsia="宋体"/>
          <w:sz w:val="28"/>
          <w:szCs w:val="28"/>
          <w:lang w:val="x-none" w:eastAsia="x-none"/>
        </w:rPr>
        <w:t>4.</w:t>
      </w:r>
      <w:r w:rsidR="007C0B77">
        <w:rPr>
          <w:rFonts w:eastAsia="宋体"/>
          <w:sz w:val="28"/>
          <w:szCs w:val="28"/>
          <w:lang w:val="x-none" w:eastAsia="x-none"/>
        </w:rPr>
        <w:t xml:space="preserve"> </w:t>
      </w:r>
      <w:proofErr w:type="spellStart"/>
      <w:r w:rsidRPr="00393CEE">
        <w:rPr>
          <w:rFonts w:eastAsia="宋体"/>
          <w:sz w:val="28"/>
          <w:szCs w:val="28"/>
          <w:lang w:val="x-none" w:eastAsia="x-none"/>
        </w:rPr>
        <w:t>陶荣盛（湖州颐辉生物科技有限公司</w:t>
      </w:r>
      <w:proofErr w:type="spellEnd"/>
      <w:r w:rsidRPr="00393CEE">
        <w:rPr>
          <w:rFonts w:eastAsia="宋体"/>
          <w:sz w:val="28"/>
          <w:szCs w:val="28"/>
          <w:lang w:val="x-none" w:eastAsia="x-none"/>
        </w:rPr>
        <w:t>）</w:t>
      </w:r>
    </w:p>
    <w:p w14:paraId="02A0E1C7" w14:textId="78374575" w:rsidR="001E56BE" w:rsidRPr="00393CEE" w:rsidRDefault="001E56BE" w:rsidP="001E56BE">
      <w:pPr>
        <w:spacing w:beforeLines="0" w:before="114" w:line="300" w:lineRule="exact"/>
        <w:ind w:firstLineChars="1200" w:firstLine="3360"/>
        <w:jc w:val="left"/>
        <w:rPr>
          <w:rFonts w:eastAsia="宋体"/>
          <w:sz w:val="28"/>
          <w:szCs w:val="28"/>
          <w:lang w:val="x-none" w:eastAsia="x-none"/>
        </w:rPr>
      </w:pPr>
      <w:r w:rsidRPr="00393CEE">
        <w:rPr>
          <w:rFonts w:eastAsia="宋体"/>
          <w:sz w:val="28"/>
          <w:szCs w:val="28"/>
          <w:lang w:val="x-none" w:eastAsia="x-none"/>
        </w:rPr>
        <w:t>5.</w:t>
      </w:r>
      <w:r w:rsidR="007C0B77">
        <w:rPr>
          <w:rFonts w:eastAsia="宋体"/>
          <w:sz w:val="28"/>
          <w:szCs w:val="28"/>
          <w:lang w:val="x-none" w:eastAsia="x-none"/>
        </w:rPr>
        <w:t xml:space="preserve"> </w:t>
      </w:r>
      <w:proofErr w:type="spellStart"/>
      <w:r w:rsidRPr="00393CEE">
        <w:rPr>
          <w:rFonts w:eastAsia="宋体"/>
          <w:sz w:val="28"/>
          <w:szCs w:val="28"/>
          <w:lang w:val="x-none" w:eastAsia="x-none"/>
        </w:rPr>
        <w:t>王金刚（上海邦林生物科技有限公司</w:t>
      </w:r>
      <w:proofErr w:type="spellEnd"/>
      <w:r w:rsidRPr="00393CEE">
        <w:rPr>
          <w:rFonts w:eastAsia="宋体"/>
          <w:sz w:val="28"/>
          <w:szCs w:val="28"/>
          <w:lang w:val="x-none" w:eastAsia="x-none"/>
        </w:rPr>
        <w:t>）</w:t>
      </w:r>
    </w:p>
    <w:p w14:paraId="710231C2" w14:textId="7B70A05F" w:rsidR="001E56BE" w:rsidRPr="00393CEE" w:rsidRDefault="001E56BE" w:rsidP="001E56BE">
      <w:pPr>
        <w:spacing w:beforeLines="0" w:before="114" w:line="300" w:lineRule="exact"/>
        <w:ind w:firstLineChars="1200" w:firstLine="3360"/>
        <w:jc w:val="left"/>
        <w:rPr>
          <w:rFonts w:eastAsia="宋体"/>
          <w:sz w:val="28"/>
          <w:szCs w:val="28"/>
          <w:lang w:val="x-none" w:eastAsia="x-none"/>
        </w:rPr>
      </w:pPr>
      <w:r w:rsidRPr="00393CEE">
        <w:rPr>
          <w:rFonts w:eastAsia="宋体"/>
          <w:sz w:val="28"/>
          <w:szCs w:val="28"/>
          <w:lang w:val="x-none" w:eastAsia="x-none"/>
        </w:rPr>
        <w:t>6.</w:t>
      </w:r>
      <w:r w:rsidR="007C0B77">
        <w:rPr>
          <w:rFonts w:eastAsia="宋体"/>
          <w:sz w:val="28"/>
          <w:szCs w:val="28"/>
          <w:lang w:val="x-none" w:eastAsia="x-none"/>
        </w:rPr>
        <w:t xml:space="preserve"> </w:t>
      </w:r>
      <w:proofErr w:type="spellStart"/>
      <w:r w:rsidRPr="00393CEE">
        <w:rPr>
          <w:rFonts w:eastAsia="宋体"/>
          <w:sz w:val="28"/>
          <w:szCs w:val="28"/>
          <w:lang w:val="x-none" w:eastAsia="x-none"/>
        </w:rPr>
        <w:t>范文超（浙江华睿生物技术有限公司</w:t>
      </w:r>
      <w:proofErr w:type="spellEnd"/>
      <w:r w:rsidRPr="00393CEE">
        <w:rPr>
          <w:rFonts w:eastAsia="宋体"/>
          <w:sz w:val="28"/>
          <w:szCs w:val="28"/>
          <w:lang w:val="x-none" w:eastAsia="x-none"/>
        </w:rPr>
        <w:t>）</w:t>
      </w:r>
    </w:p>
    <w:p w14:paraId="6A914C1C" w14:textId="5E795937" w:rsidR="00FE0A3C" w:rsidRPr="007C0B77" w:rsidRDefault="00FE0A3C" w:rsidP="00115E18">
      <w:pPr>
        <w:widowControl/>
        <w:snapToGrid w:val="0"/>
        <w:spacing w:beforeLines="0" w:before="100" w:beforeAutospacing="1" w:after="100" w:afterAutospacing="1" w:line="360" w:lineRule="auto"/>
        <w:ind w:firstLineChars="0" w:firstLine="0"/>
        <w:rPr>
          <w:rFonts w:eastAsia="宋体"/>
          <w:kern w:val="0"/>
          <w:sz w:val="28"/>
          <w:szCs w:val="28"/>
          <w:lang w:val="x-none"/>
        </w:rPr>
      </w:pPr>
    </w:p>
    <w:sectPr w:rsidR="00FE0A3C" w:rsidRPr="007C0B77" w:rsidSect="00115E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45271" w14:textId="77777777" w:rsidR="007E31DD" w:rsidRDefault="007E31DD" w:rsidP="00876E36">
      <w:pPr>
        <w:spacing w:before="84" w:line="240" w:lineRule="auto"/>
        <w:ind w:firstLine="480"/>
      </w:pPr>
      <w:r>
        <w:separator/>
      </w:r>
    </w:p>
  </w:endnote>
  <w:endnote w:type="continuationSeparator" w:id="0">
    <w:p w14:paraId="495A1428" w14:textId="77777777" w:rsidR="007E31DD" w:rsidRDefault="007E31DD" w:rsidP="00876E36">
      <w:pPr>
        <w:spacing w:before="84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70061" w14:textId="77777777" w:rsidR="00876E36" w:rsidRDefault="00876E36">
    <w:pPr>
      <w:pStyle w:val="a8"/>
      <w:spacing w:before="8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F9237" w14:textId="77777777" w:rsidR="00876E36" w:rsidRDefault="00876E36">
    <w:pPr>
      <w:pStyle w:val="a8"/>
      <w:spacing w:before="8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EEF8" w14:textId="77777777" w:rsidR="00876E36" w:rsidRDefault="00876E36">
    <w:pPr>
      <w:pStyle w:val="a8"/>
      <w:spacing w:before="8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F562" w14:textId="77777777" w:rsidR="007E31DD" w:rsidRDefault="007E31DD" w:rsidP="00876E36">
      <w:pPr>
        <w:spacing w:before="84" w:line="240" w:lineRule="auto"/>
        <w:ind w:firstLine="480"/>
      </w:pPr>
      <w:r>
        <w:separator/>
      </w:r>
    </w:p>
  </w:footnote>
  <w:footnote w:type="continuationSeparator" w:id="0">
    <w:p w14:paraId="4172B92B" w14:textId="77777777" w:rsidR="007E31DD" w:rsidRDefault="007E31DD" w:rsidP="00876E36">
      <w:pPr>
        <w:spacing w:before="84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6751C" w14:textId="77777777" w:rsidR="00876E36" w:rsidRDefault="00876E36">
    <w:pPr>
      <w:pStyle w:val="a6"/>
      <w:spacing w:before="8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0AB2" w14:textId="77777777" w:rsidR="00876E36" w:rsidRDefault="00876E36" w:rsidP="00E82B37">
    <w:pPr>
      <w:pStyle w:val="a6"/>
      <w:pBdr>
        <w:bottom w:val="none" w:sz="0" w:space="0" w:color="auto"/>
      </w:pBdr>
      <w:spacing w:before="8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9893C" w14:textId="77777777" w:rsidR="00876E36" w:rsidRDefault="00876E36">
    <w:pPr>
      <w:pStyle w:val="a6"/>
      <w:spacing w:before="8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69"/>
    <w:rsid w:val="000A5DE7"/>
    <w:rsid w:val="000F739E"/>
    <w:rsid w:val="00115E18"/>
    <w:rsid w:val="00135267"/>
    <w:rsid w:val="00164B1F"/>
    <w:rsid w:val="001C0B92"/>
    <w:rsid w:val="001E56BE"/>
    <w:rsid w:val="001F392F"/>
    <w:rsid w:val="0031230C"/>
    <w:rsid w:val="00393CEE"/>
    <w:rsid w:val="003B4AE8"/>
    <w:rsid w:val="00412F41"/>
    <w:rsid w:val="004A31CC"/>
    <w:rsid w:val="004F58E9"/>
    <w:rsid w:val="005634D6"/>
    <w:rsid w:val="00574772"/>
    <w:rsid w:val="005954DC"/>
    <w:rsid w:val="005F7B21"/>
    <w:rsid w:val="00603771"/>
    <w:rsid w:val="00630E29"/>
    <w:rsid w:val="006B798E"/>
    <w:rsid w:val="006C5CE6"/>
    <w:rsid w:val="007217EE"/>
    <w:rsid w:val="0072554F"/>
    <w:rsid w:val="007C0B77"/>
    <w:rsid w:val="007E31DD"/>
    <w:rsid w:val="00805C36"/>
    <w:rsid w:val="0081383C"/>
    <w:rsid w:val="00817D62"/>
    <w:rsid w:val="00865CDF"/>
    <w:rsid w:val="00876E36"/>
    <w:rsid w:val="00A45AB4"/>
    <w:rsid w:val="00A4618D"/>
    <w:rsid w:val="00B6172B"/>
    <w:rsid w:val="00B82311"/>
    <w:rsid w:val="00BC08FF"/>
    <w:rsid w:val="00CB4B8C"/>
    <w:rsid w:val="00CD72D6"/>
    <w:rsid w:val="00D42069"/>
    <w:rsid w:val="00D470C6"/>
    <w:rsid w:val="00D8070B"/>
    <w:rsid w:val="00DA03CF"/>
    <w:rsid w:val="00DA2818"/>
    <w:rsid w:val="00E40269"/>
    <w:rsid w:val="00E82B37"/>
    <w:rsid w:val="00ED2645"/>
    <w:rsid w:val="00F060D2"/>
    <w:rsid w:val="00F20CCE"/>
    <w:rsid w:val="00F30B5D"/>
    <w:rsid w:val="00F37C2D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020B5"/>
  <w15:chartTrackingRefBased/>
  <w15:docId w15:val="{3C763E83-3469-46E2-9689-84C4F733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2B"/>
    <w:pPr>
      <w:widowControl w:val="0"/>
      <w:spacing w:beforeLines="35" w:before="35" w:line="480" w:lineRule="exact"/>
      <w:ind w:firstLineChars="200" w:firstLine="200"/>
      <w:jc w:val="both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E0A3C"/>
    <w:pPr>
      <w:widowControl/>
      <w:spacing w:beforeLines="0" w:before="100" w:beforeAutospacing="1" w:after="100" w:afterAutospacing="1" w:line="240" w:lineRule="auto"/>
      <w:ind w:firstLineChars="0" w:firstLine="0"/>
      <w:jc w:val="left"/>
      <w:outlineLvl w:val="3"/>
    </w:pPr>
    <w:rPr>
      <w:rFonts w:ascii="宋体" w:eastAsia="宋体" w:hAnsi="宋体" w:cs="宋体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739E"/>
    <w:rPr>
      <w:rFonts w:eastAsia="华文中宋"/>
      <w:b/>
      <w:bCs/>
      <w:i w:val="0"/>
      <w:sz w:val="32"/>
    </w:rPr>
  </w:style>
  <w:style w:type="paragraph" w:styleId="a4">
    <w:name w:val="Title"/>
    <w:basedOn w:val="a"/>
    <w:next w:val="a"/>
    <w:link w:val="a5"/>
    <w:qFormat/>
    <w:rsid w:val="000F739E"/>
    <w:pPr>
      <w:spacing w:before="240" w:after="60"/>
      <w:jc w:val="center"/>
      <w:outlineLvl w:val="0"/>
    </w:pPr>
    <w:rPr>
      <w:rFonts w:asciiTheme="majorHAnsi" w:eastAsia="华文中宋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0F739E"/>
    <w:rPr>
      <w:rFonts w:asciiTheme="majorHAnsi" w:eastAsia="华文中宋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7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6E36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6E3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6E36"/>
    <w:rPr>
      <w:rFonts w:ascii="Times New Roman" w:hAnsi="Times New Roman" w:cs="Times New Roman"/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FE0A3C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enter">
    <w:name w:val="center"/>
    <w:basedOn w:val="a"/>
    <w:rsid w:val="00FE0A3C"/>
    <w:pPr>
      <w:widowControl/>
      <w:spacing w:beforeLines="0"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</w:rPr>
  </w:style>
  <w:style w:type="paragraph" w:styleId="aa">
    <w:name w:val="Normal (Web)"/>
    <w:basedOn w:val="a"/>
    <w:uiPriority w:val="99"/>
    <w:semiHidden/>
    <w:unhideWhenUsed/>
    <w:rsid w:val="00FE0A3C"/>
    <w:pPr>
      <w:widowControl/>
      <w:spacing w:beforeLines="0"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</w:rPr>
  </w:style>
  <w:style w:type="character" w:styleId="ab">
    <w:name w:val="Hyperlink"/>
    <w:basedOn w:val="a0"/>
    <w:uiPriority w:val="99"/>
    <w:unhideWhenUsed/>
    <w:rsid w:val="00E82B37"/>
    <w:rPr>
      <w:color w:val="0563C1" w:themeColor="hyperlink"/>
      <w:u w:val="single"/>
    </w:rPr>
  </w:style>
  <w:style w:type="character" w:styleId="ac">
    <w:name w:val="page number"/>
    <w:basedOn w:val="a0"/>
    <w:rsid w:val="00E82B37"/>
  </w:style>
  <w:style w:type="character" w:customStyle="1" w:styleId="1">
    <w:name w:val="页眉 字符1"/>
    <w:uiPriority w:val="99"/>
    <w:rsid w:val="00E82B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d">
    <w:name w:val="annotation text"/>
    <w:basedOn w:val="a"/>
    <w:link w:val="10"/>
    <w:unhideWhenUsed/>
    <w:rsid w:val="00E82B37"/>
    <w:pPr>
      <w:spacing w:beforeLines="0" w:before="0" w:line="240" w:lineRule="auto"/>
      <w:ind w:firstLineChars="0" w:firstLine="0"/>
      <w:jc w:val="left"/>
    </w:pPr>
    <w:rPr>
      <w:rFonts w:eastAsia="宋体"/>
      <w:sz w:val="21"/>
      <w:lang w:val="x-none" w:eastAsia="x-none"/>
    </w:rPr>
  </w:style>
  <w:style w:type="character" w:customStyle="1" w:styleId="ae">
    <w:name w:val="批注文字 字符"/>
    <w:basedOn w:val="a0"/>
    <w:uiPriority w:val="99"/>
    <w:semiHidden/>
    <w:rsid w:val="00E82B37"/>
    <w:rPr>
      <w:rFonts w:ascii="Times New Roman" w:hAnsi="Times New Roman" w:cs="Times New Roman"/>
      <w:sz w:val="24"/>
      <w:szCs w:val="24"/>
    </w:rPr>
  </w:style>
  <w:style w:type="character" w:customStyle="1" w:styleId="10">
    <w:name w:val="批注文字 字符1"/>
    <w:link w:val="ad"/>
    <w:rsid w:val="00E82B37"/>
    <w:rPr>
      <w:rFonts w:ascii="Times New Roman" w:eastAsia="宋体" w:hAnsi="Times New Roman" w:cs="Times New Roman"/>
      <w:szCs w:val="24"/>
      <w:lang w:val="x-none" w:eastAsia="x-none"/>
    </w:rPr>
  </w:style>
  <w:style w:type="character" w:styleId="af">
    <w:name w:val="annotation reference"/>
    <w:unhideWhenUsed/>
    <w:rsid w:val="00E82B37"/>
    <w:rPr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82B37"/>
    <w:pPr>
      <w:spacing w:before="0"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E82B3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Li</dc:creator>
  <cp:keywords/>
  <dc:description/>
  <cp:lastModifiedBy>XR Li</cp:lastModifiedBy>
  <cp:revision>21</cp:revision>
  <dcterms:created xsi:type="dcterms:W3CDTF">2024-01-02T08:44:00Z</dcterms:created>
  <dcterms:modified xsi:type="dcterms:W3CDTF">2024-01-03T06:02:00Z</dcterms:modified>
</cp:coreProperties>
</file>